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_Orbital Energy Grid.png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 rendering of Star Catcher’s orbital energy grid that uses</w:t>
      </w:r>
      <w:r w:rsidDel="00000000" w:rsidR="00000000" w:rsidRPr="00000000">
        <w:rPr>
          <w:rtl w:val="0"/>
        </w:rPr>
        <w:t xml:space="preserve"> optical power beaming to deliver up to 10x more power on demand to client satellites’ existing solar panels — no retrofit required — ushering in the next era of space utilization across applications such as orbital compute, real-time sensing, and persistent communications. </w:t>
      </w:r>
      <w:r w:rsidDel="00000000" w:rsidR="00000000" w:rsidRPr="00000000">
        <w:rPr>
          <w:i w:val="1"/>
          <w:iCs w:val="1"/>
          <w:rtl w:val="0"/>
        </w:rPr>
        <w:t xml:space="preserve">Credit: Star Catcher Industries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_Power Node Fresnel Lens.png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 rendering of Star Catcher’s Power Node, which leverages lightweight, </w:t>
      </w:r>
      <w:r w:rsidDel="00000000" w:rsidR="00000000" w:rsidRPr="00000000">
        <w:rPr>
          <w:rtl w:val="0"/>
        </w:rPr>
        <w:t xml:space="preserve">low-cost Fresnel</w:t>
      </w:r>
      <w:r w:rsidDel="00000000" w:rsidR="00000000" w:rsidRPr="00000000">
        <w:rPr>
          <w:rtl w:val="0"/>
        </w:rPr>
        <w:t xml:space="preserve"> lenses to collect and concentrate sunlight in Earth orbit. A refined beam is then transmitted to client satellites when and where they need it. </w:t>
      </w:r>
      <w:r w:rsidDel="00000000" w:rsidR="00000000" w:rsidRPr="00000000">
        <w:rPr>
          <w:i w:val="1"/>
          <w:iCs w:val="1"/>
          <w:rtl w:val="0"/>
        </w:rPr>
        <w:t xml:space="preserve">Credit: Star Catcher Industries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_Power Node Silhouette.png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A rendering of Star Catcher’s Power Node — the building blocks of the first orbital energy grid that will </w:t>
      </w:r>
      <w:r w:rsidDel="00000000" w:rsidR="00000000" w:rsidRPr="00000000">
        <w:rPr>
          <w:rtl w:val="0"/>
        </w:rPr>
        <w:t xml:space="preserve">power the next Industrial Revolution in space. </w:t>
      </w:r>
      <w:r w:rsidDel="00000000" w:rsidR="00000000" w:rsidRPr="00000000">
        <w:rPr>
          <w:i w:val="1"/>
          <w:iCs w:val="1"/>
          <w:rtl w:val="0"/>
        </w:rPr>
        <w:t xml:space="preserve">Credit: Star Catcher Industries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_Power Node.png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 rendering of Star Catcher’s optical power beaming orbital energy grid transmitting concentrated and conditioned solar energy to client satellites — enabling the client satellite to generate up to 10x more power with its existing hardware. </w:t>
      </w:r>
      <w:r w:rsidDel="00000000" w:rsidR="00000000" w:rsidRPr="00000000">
        <w:rPr>
          <w:i w:val="1"/>
          <w:iCs w:val="1"/>
          <w:rtl w:val="0"/>
        </w:rPr>
        <w:t xml:space="preserve">Credit: Star Catcher Industries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